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b/>
          <w:color w:val="000000"/>
          <w:sz w:val="22"/>
        </w:rPr>
        <w:t>Политика обработки персональных данных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b/>
          <w:color w:val="000000"/>
          <w:sz w:val="22"/>
        </w:rPr>
        <w:t>и конфиденциальности «</w:t>
      </w:r>
      <w:r w:rsidR="006D736F">
        <w:rPr>
          <w:rFonts w:ascii="Caladea" w:eastAsia="Caladea" w:hAnsi="Caladea" w:cs="Caladea"/>
          <w:b/>
          <w:color w:val="000000"/>
          <w:sz w:val="22"/>
        </w:rPr>
        <w:t>Атлантида</w:t>
      </w:r>
      <w:r>
        <w:rPr>
          <w:rFonts w:ascii="Caladea" w:eastAsia="Caladea" w:hAnsi="Caladea" w:cs="Caladea"/>
          <w:b/>
          <w:color w:val="000000"/>
          <w:sz w:val="22"/>
        </w:rPr>
        <w:t>»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b/>
          <w:color w:val="000000"/>
          <w:sz w:val="22"/>
        </w:rPr>
        <w:t>(в редакции от</w:t>
      </w:r>
      <w:r>
        <w:rPr>
          <w:rFonts w:ascii="Caladea" w:eastAsia="Caladea" w:hAnsi="Caladea" w:cs="Caladea"/>
          <w:b/>
          <w:color w:val="000000"/>
          <w:sz w:val="22"/>
          <w:szCs w:val="22"/>
        </w:rPr>
        <w:t xml:space="preserve"> </w:t>
      </w:r>
      <w:r>
        <w:rPr>
          <w:rFonts w:ascii="Caladea" w:eastAsia="Caladea" w:hAnsi="Caladea" w:cs="Caladea"/>
          <w:color w:val="1A1A1A"/>
          <w:sz w:val="22"/>
          <w:szCs w:val="22"/>
          <w:highlight w:val="white"/>
        </w:rPr>
        <w:t>01.01.2025 </w:t>
      </w:r>
      <w:r>
        <w:rPr>
          <w:rFonts w:ascii="Caladea" w:eastAsia="Caladea" w:hAnsi="Caladea" w:cs="Caladea"/>
          <w:b/>
          <w:color w:val="000000"/>
          <w:sz w:val="22"/>
        </w:rPr>
        <w:t>г.)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Настоящая Политика обработки персональных данных и конфиденциальности (далее - Политика) является неотъемлемой </w:t>
      </w:r>
      <w:r>
        <w:rPr>
          <w:rFonts w:ascii="Caladea" w:eastAsia="Caladea" w:hAnsi="Caladea" w:cs="Caladea"/>
          <w:color w:val="000000"/>
          <w:sz w:val="22"/>
        </w:rPr>
        <w:t xml:space="preserve">частью Пользовательского соглашения, размещенного на </w:t>
      </w:r>
      <w:proofErr w:type="spellStart"/>
      <w:r>
        <w:rPr>
          <w:rFonts w:ascii="Caladea" w:eastAsia="Caladea" w:hAnsi="Caladea" w:cs="Caladea"/>
          <w:color w:val="000000"/>
          <w:sz w:val="22"/>
        </w:rPr>
        <w:t>Веб-сайте</w:t>
      </w:r>
      <w:proofErr w:type="spellEnd"/>
      <w:r>
        <w:rPr>
          <w:rFonts w:ascii="Caladea" w:eastAsia="Caladea" w:hAnsi="Caladea" w:cs="Caladea"/>
          <w:color w:val="000000"/>
          <w:sz w:val="22"/>
        </w:rPr>
        <w:t xml:space="preserve"> под доменным именем </w:t>
      </w:r>
      <w:proofErr w:type="spellStart"/>
      <w:r w:rsidR="004758FE">
        <w:rPr>
          <w:rFonts w:ascii="Caladea" w:eastAsia="Caladea" w:hAnsi="Caladea" w:cs="Caladea"/>
          <w:color w:val="000000"/>
          <w:sz w:val="22"/>
          <w:lang w:val="en-US"/>
        </w:rPr>
        <w:t>atlantida</w:t>
      </w:r>
      <w:proofErr w:type="spellEnd"/>
      <w:r w:rsidR="004758FE" w:rsidRPr="004758FE">
        <w:rPr>
          <w:rFonts w:ascii="Caladea" w:eastAsia="Caladea" w:hAnsi="Caladea" w:cs="Caladea"/>
          <w:color w:val="000000"/>
          <w:sz w:val="22"/>
        </w:rPr>
        <w:t>75.</w:t>
      </w:r>
      <w:proofErr w:type="spellStart"/>
      <w:r w:rsidR="004758FE">
        <w:rPr>
          <w:rFonts w:ascii="Caladea" w:eastAsia="Caladea" w:hAnsi="Caladea" w:cs="Caladea"/>
          <w:color w:val="000000"/>
          <w:sz w:val="22"/>
          <w:lang w:val="en-US"/>
        </w:rPr>
        <w:t>ru</w:t>
      </w:r>
      <w:proofErr w:type="spellEnd"/>
      <w:r>
        <w:rPr>
          <w:rFonts w:ascii="Caladea" w:eastAsia="Caladea" w:hAnsi="Caladea" w:cs="Caladea"/>
          <w:color w:val="000000"/>
          <w:sz w:val="22"/>
        </w:rPr>
        <w:t xml:space="preserve"> (далее - Сервис</w:t>
      </w:r>
      <w:r>
        <w:rPr>
          <w:rFonts w:ascii="Caladea" w:eastAsia="Caladea" w:hAnsi="Caladea" w:cs="Caladea"/>
          <w:color w:val="000000"/>
          <w:sz w:val="22"/>
        </w:rPr>
        <w:t>) и регулирует правоотношения по обработке персональных данных между пользователем и Компанией.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Использование</w:t>
      </w:r>
      <w:r>
        <w:rPr>
          <w:rFonts w:ascii="Caladea" w:eastAsia="Caladea" w:hAnsi="Caladea" w:cs="Caladea"/>
          <w:color w:val="000000"/>
          <w:sz w:val="22"/>
        </w:rPr>
        <w:t xml:space="preserve"> сервисов означает безоговорочное согласие Пользователя с настоящей Политикой и указанными в ней условиями обработки его персональной информации, в случае несогласия с этими условиями Пользователь должен воздержаться от использования сервисов.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Компания впр</w:t>
      </w:r>
      <w:r>
        <w:rPr>
          <w:rFonts w:ascii="Caladea" w:eastAsia="Caladea" w:hAnsi="Caladea" w:cs="Caladea"/>
          <w:color w:val="000000"/>
          <w:sz w:val="22"/>
        </w:rPr>
        <w:t xml:space="preserve">аве вносить в настоящую Политику изменения по своему усмотрению, в том числе, </w:t>
      </w:r>
      <w:proofErr w:type="gramStart"/>
      <w:r>
        <w:rPr>
          <w:rFonts w:ascii="Caladea" w:eastAsia="Caladea" w:hAnsi="Caladea" w:cs="Caladea"/>
          <w:color w:val="000000"/>
          <w:sz w:val="22"/>
        </w:rPr>
        <w:t>но</w:t>
      </w:r>
      <w:proofErr w:type="gramEnd"/>
      <w:r>
        <w:rPr>
          <w:rFonts w:ascii="Caladea" w:eastAsia="Caladea" w:hAnsi="Caladea" w:cs="Caladea"/>
          <w:color w:val="000000"/>
          <w:sz w:val="22"/>
        </w:rPr>
        <w:t xml:space="preserve"> не ограничиваясь, в случаях, когда соответствующие изменения связаны с изменениями в применимом законодательстве, а также когда соответствующие изменения связаны с изменениями</w:t>
      </w:r>
      <w:r>
        <w:rPr>
          <w:rFonts w:ascii="Caladea" w:eastAsia="Caladea" w:hAnsi="Caladea" w:cs="Caladea"/>
          <w:color w:val="000000"/>
          <w:sz w:val="22"/>
        </w:rPr>
        <w:t xml:space="preserve"> в работе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 xml:space="preserve">. Клиент обязуется самостоятельно контролировать наличие изменений, </w:t>
      </w:r>
      <w:proofErr w:type="gramStart"/>
      <w:r>
        <w:rPr>
          <w:rFonts w:ascii="Caladea" w:eastAsia="Caladea" w:hAnsi="Caladea" w:cs="Caladea"/>
          <w:color w:val="000000"/>
          <w:sz w:val="22"/>
        </w:rPr>
        <w:t>новая</w:t>
      </w:r>
      <w:proofErr w:type="gramEnd"/>
      <w:r>
        <w:rPr>
          <w:rFonts w:ascii="Caladea" w:eastAsia="Caladea" w:hAnsi="Caladea" w:cs="Caladea"/>
          <w:color w:val="000000"/>
          <w:sz w:val="22"/>
        </w:rPr>
        <w:t xml:space="preserve"> реакции Политики вступает в силу с момента ее размещения, если иное не предусмотрено новой редакцией Политики.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1. Общие положения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1.1. В рамках настоящей Политики</w:t>
      </w:r>
      <w:r>
        <w:rPr>
          <w:rFonts w:ascii="Caladea" w:eastAsia="Caladea" w:hAnsi="Caladea" w:cs="Caladea"/>
          <w:color w:val="000000"/>
          <w:sz w:val="22"/>
        </w:rPr>
        <w:t xml:space="preserve"> под персональной информацией Пользователя понимаются: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1.1.1. Персональная информация, которую Пользователь предоставляет о себе самостоятельно при регистрации (учетные данные) или в процессе использования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, включая персональные данные Пользователя</w:t>
      </w:r>
      <w:r>
        <w:rPr>
          <w:rFonts w:ascii="Caladea" w:eastAsia="Caladea" w:hAnsi="Caladea" w:cs="Caladea"/>
          <w:color w:val="000000"/>
          <w:sz w:val="22"/>
        </w:rPr>
        <w:t>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1.1.2. Данные, которые автоматически передаются сервисам сайта и мобильного приложения в процессе их использования с </w:t>
      </w:r>
      <w:proofErr w:type="gramStart"/>
      <w:r>
        <w:rPr>
          <w:rFonts w:ascii="Caladea" w:eastAsia="Caladea" w:hAnsi="Caladea" w:cs="Caladea"/>
          <w:color w:val="000000"/>
          <w:sz w:val="22"/>
        </w:rPr>
        <w:t>помощью</w:t>
      </w:r>
      <w:proofErr w:type="gramEnd"/>
      <w:r>
        <w:rPr>
          <w:rFonts w:ascii="Caladea" w:eastAsia="Caladea" w:hAnsi="Caladea" w:cs="Caladea"/>
          <w:color w:val="000000"/>
          <w:sz w:val="22"/>
        </w:rPr>
        <w:t xml:space="preserve"> установленного на устройстве Пользователя программного обеспечения, в том числе IP-адрес, данные файлов </w:t>
      </w:r>
      <w:proofErr w:type="spellStart"/>
      <w:r>
        <w:rPr>
          <w:rFonts w:ascii="Caladea" w:eastAsia="Caladea" w:hAnsi="Caladea" w:cs="Caladea"/>
          <w:color w:val="000000"/>
          <w:sz w:val="22"/>
        </w:rPr>
        <w:t>cookie</w:t>
      </w:r>
      <w:proofErr w:type="spellEnd"/>
      <w:r>
        <w:rPr>
          <w:rFonts w:ascii="Caladea" w:eastAsia="Caladea" w:hAnsi="Caladea" w:cs="Caladea"/>
          <w:color w:val="000000"/>
          <w:sz w:val="22"/>
        </w:rPr>
        <w:t>, информация о брау</w:t>
      </w:r>
      <w:r>
        <w:rPr>
          <w:rFonts w:ascii="Caladea" w:eastAsia="Caladea" w:hAnsi="Caladea" w:cs="Caladea"/>
          <w:color w:val="000000"/>
          <w:sz w:val="22"/>
        </w:rPr>
        <w:t>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</w:t>
      </w:r>
      <w:r>
        <w:rPr>
          <w:rFonts w:ascii="Caladea" w:eastAsia="Caladea" w:hAnsi="Caladea" w:cs="Caladea"/>
          <w:color w:val="000000"/>
          <w:sz w:val="22"/>
        </w:rPr>
        <w:t xml:space="preserve"> подобная информация.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1.2. Настоящая Политика не регулирует, не контролирует и не несет ответственности за сайты третьих лиц, на которые Пользователь может перейти по ссылкам, доступным на </w:t>
      </w:r>
      <w:r w:rsidR="00EA5BD0">
        <w:rPr>
          <w:rFonts w:ascii="Caladea" w:eastAsia="Caladea" w:hAnsi="Caladea" w:cs="Caladea"/>
          <w:color w:val="000000"/>
          <w:sz w:val="22"/>
        </w:rPr>
        <w:t>Сервисе</w:t>
      </w:r>
      <w:r>
        <w:rPr>
          <w:rFonts w:ascii="Caladea" w:eastAsia="Caladea" w:hAnsi="Caladea" w:cs="Caladea"/>
          <w:color w:val="000000"/>
          <w:sz w:val="22"/>
        </w:rPr>
        <w:t>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 Цели обработки персональной информации Пользователей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2.1. Сбору и хранению подлежит только та персональная информация,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</w:t>
      </w:r>
      <w:r>
        <w:rPr>
          <w:rFonts w:ascii="Caladea" w:eastAsia="Caladea" w:hAnsi="Caladea" w:cs="Caladea"/>
          <w:color w:val="000000"/>
          <w:sz w:val="22"/>
        </w:rPr>
        <w:t>сональной информации в течение определенного законом срока.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2.2. Персональная информация Пользователя обрабатывается в следующих целях: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2.2.1. Оказания услуг при использовании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.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2.2.2. Идентификации Пользователя, зарегистрированного на </w:t>
      </w:r>
      <w:r w:rsidR="00EA5BD0">
        <w:rPr>
          <w:rFonts w:ascii="Caladea" w:eastAsia="Caladea" w:hAnsi="Caladea" w:cs="Caladea"/>
          <w:color w:val="000000"/>
          <w:sz w:val="22"/>
        </w:rPr>
        <w:t>Сервисе</w:t>
      </w:r>
      <w:r>
        <w:rPr>
          <w:rFonts w:ascii="Caladea" w:eastAsia="Caladea" w:hAnsi="Caladea" w:cs="Caladea"/>
          <w:color w:val="000000"/>
          <w:sz w:val="22"/>
        </w:rPr>
        <w:t>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</w:t>
      </w:r>
      <w:r>
        <w:rPr>
          <w:rFonts w:ascii="Caladea" w:eastAsia="Caladea" w:hAnsi="Caladea" w:cs="Caladea"/>
          <w:color w:val="000000"/>
          <w:sz w:val="22"/>
        </w:rPr>
        <w:t xml:space="preserve">.2.3. Предоставления Пользователю доступа к персонализированным ресурсам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2.2.4. Установления с Пользователем обратной связи, включая направление уведомлений, запросов, касающихся использования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, оказания услуг, обработку запросов и заявок от Пользователя.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2.2.5. Подтверждения достоверности и полноты персональных данных,</w:t>
      </w:r>
      <w:r>
        <w:rPr>
          <w:rFonts w:ascii="Caladea" w:eastAsia="Caladea" w:hAnsi="Caladea" w:cs="Caladea"/>
          <w:color w:val="000000"/>
          <w:sz w:val="22"/>
        </w:rPr>
        <w:t xml:space="preserve"> предоставленных Пользователем.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lastRenderedPageBreak/>
        <w:t xml:space="preserve">2.2.6. Уведомления Пользователя об оказанных услугах, включая информацию о </w:t>
      </w:r>
      <w:proofErr w:type="spellStart"/>
      <w:r>
        <w:rPr>
          <w:rFonts w:ascii="Caladea" w:eastAsia="Caladea" w:hAnsi="Caladea" w:cs="Caladea"/>
          <w:color w:val="000000"/>
          <w:sz w:val="22"/>
        </w:rPr>
        <w:t>промо-предложениях</w:t>
      </w:r>
      <w:proofErr w:type="spellEnd"/>
      <w:r>
        <w:rPr>
          <w:rFonts w:ascii="Caladea" w:eastAsia="Caladea" w:hAnsi="Caladea" w:cs="Caladea"/>
          <w:color w:val="000000"/>
          <w:sz w:val="22"/>
        </w:rPr>
        <w:t xml:space="preserve"> и проводимых Компанией акциях.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2.2.7. Перечень обрабатываемых персональных данных включает в себя: фамилия, имя, отчество, дата ро</w:t>
      </w:r>
      <w:r>
        <w:rPr>
          <w:rFonts w:ascii="Caladea" w:eastAsia="Caladea" w:hAnsi="Caladea" w:cs="Caladea"/>
          <w:color w:val="000000"/>
          <w:sz w:val="22"/>
        </w:rPr>
        <w:t>ждения, пол, номер мобильного телефона, адрес электронной почты, адрес местонахождения, иные предоставленные Пользователем для оказания услуг и пользования Сервисами. 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 Условия обработки персональной информации Пользователей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и ее передача третьим лиц</w:t>
      </w:r>
      <w:r>
        <w:rPr>
          <w:rFonts w:ascii="Caladea" w:eastAsia="Caladea" w:hAnsi="Caladea" w:cs="Caladea"/>
          <w:color w:val="000000"/>
          <w:sz w:val="22"/>
        </w:rPr>
        <w:t>ам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3.1. </w:t>
      </w:r>
      <w:proofErr w:type="gramStart"/>
      <w:r>
        <w:rPr>
          <w:rFonts w:ascii="Caladea" w:eastAsia="Caladea" w:hAnsi="Caladea" w:cs="Caladea"/>
          <w:color w:val="000000"/>
          <w:sz w:val="22"/>
        </w:rPr>
        <w:t>Обработка персональных данных Пользователей осуществляется в соответствии с Федеральным законом от 27.07.2006 № 152-ФЗ "О персональных данных" следующими способами: сбор, запись, систематизация, накопление, хранение, уточнение (обновление, изменени</w:t>
      </w:r>
      <w:r>
        <w:rPr>
          <w:rFonts w:ascii="Caladea" w:eastAsia="Caladea" w:hAnsi="Caladea" w:cs="Caladea"/>
          <w:color w:val="000000"/>
          <w:sz w:val="22"/>
        </w:rPr>
        <w:t xml:space="preserve">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</w:t>
      </w:r>
      <w:r>
        <w:rPr>
          <w:rFonts w:ascii="Caladea" w:eastAsia="Caladea" w:hAnsi="Caladea" w:cs="Caladea"/>
          <w:color w:val="000000"/>
          <w:sz w:val="22"/>
        </w:rPr>
        <w:t>без использования таких средств. </w:t>
      </w:r>
      <w:proofErr w:type="gramEnd"/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</w:t>
      </w:r>
      <w:r>
        <w:rPr>
          <w:rFonts w:ascii="Caladea" w:eastAsia="Caladea" w:hAnsi="Caladea" w:cs="Caladea"/>
          <w:color w:val="000000"/>
          <w:sz w:val="22"/>
        </w:rPr>
        <w:t>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 Пользователь выразил согласие на передачу персональной информации Пользователя третьим лицам в следующих случаях: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</w:t>
      </w:r>
      <w:r>
        <w:rPr>
          <w:rFonts w:ascii="Caladea" w:eastAsia="Caladea" w:hAnsi="Caladea" w:cs="Caladea"/>
          <w:color w:val="000000"/>
          <w:sz w:val="22"/>
        </w:rPr>
        <w:t>.1. необходимо для использования Пользователем определенного сервиса либо для исполнения определенного заказа, соглашения, договора в связи с оказанием услуг Пользователю.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3.3.2. предусмотрено российским или иным применимым законодательством в рамках установленной законодательством процедуры.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3.3.3. при продаже или иной передачи бизнеса Компании (полностью или в части), при этом к приобретателю переходят все обязательства по</w:t>
      </w:r>
      <w:r>
        <w:rPr>
          <w:rFonts w:ascii="Caladea" w:eastAsia="Caladea" w:hAnsi="Caladea" w:cs="Caladea"/>
          <w:color w:val="000000"/>
          <w:sz w:val="22"/>
        </w:rPr>
        <w:t xml:space="preserve"> соблюдению Политики.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3.3.4. для обеспечения защиты прав и законных интересов Пользователей, Компании или третьих лиц.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3.4. Компания не проверяет достоверность </w:t>
      </w:r>
      <w:proofErr w:type="gramStart"/>
      <w:r>
        <w:rPr>
          <w:rFonts w:ascii="Caladea" w:eastAsia="Caladea" w:hAnsi="Caladea" w:cs="Caladea"/>
          <w:color w:val="000000"/>
          <w:sz w:val="22"/>
        </w:rPr>
        <w:t>персональной информации, предоставляемой Пользователями и при оказании услуг исходит</w:t>
      </w:r>
      <w:proofErr w:type="gramEnd"/>
      <w:r>
        <w:rPr>
          <w:rFonts w:ascii="Caladea" w:eastAsia="Caladea" w:hAnsi="Caladea" w:cs="Caladea"/>
          <w:color w:val="000000"/>
          <w:sz w:val="22"/>
        </w:rPr>
        <w:t xml:space="preserve"> из того, чт</w:t>
      </w:r>
      <w:r>
        <w:rPr>
          <w:rFonts w:ascii="Caladea" w:eastAsia="Caladea" w:hAnsi="Caladea" w:cs="Caladea"/>
          <w:color w:val="000000"/>
          <w:sz w:val="22"/>
        </w:rPr>
        <w:t>о Пользователь предоставляет достоверную и достаточную персональную информацию, и поддерживает эту информацию в актуальном состоянии.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3.5. Компания принимает необходимые организационные и технические меры для защиты персональной информации Пользователя от </w:t>
      </w:r>
      <w:r>
        <w:rPr>
          <w:rFonts w:ascii="Caladea" w:eastAsia="Caladea" w:hAnsi="Caladea" w:cs="Caladea"/>
          <w:color w:val="000000"/>
          <w:sz w:val="22"/>
        </w:rPr>
        <w:t>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  <w:color w:val="000000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</w:rPr>
        <w:t>3.6. Компания вправе произвести блокировку, исключение, удаление информации, размещенной Пользова</w:t>
      </w:r>
      <w:r>
        <w:rPr>
          <w:rFonts w:ascii="Caladea" w:eastAsia="Caladea" w:hAnsi="Caladea" w:cs="Caladea"/>
          <w:color w:val="000000"/>
          <w:sz w:val="22"/>
        </w:rPr>
        <w:t>телем, без согласия последнего, если такая информация не отвечает требованиям действующего законодательства Российской Федерации и положениям настоящей Политики.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222222"/>
          <w:sz w:val="22"/>
          <w:szCs w:val="22"/>
          <w:highlight w:val="white"/>
        </w:rPr>
        <w:t xml:space="preserve">3.7. </w:t>
      </w:r>
      <w:proofErr w:type="gramStart"/>
      <w:r>
        <w:rPr>
          <w:rFonts w:ascii="Caladea" w:eastAsia="Caladea" w:hAnsi="Caladea" w:cs="Caladea"/>
          <w:color w:val="222222"/>
          <w:sz w:val="22"/>
          <w:szCs w:val="22"/>
          <w:highlight w:val="white"/>
        </w:rPr>
        <w:t>Компания обязуется прекратить обработку персональных данных Пользователя или обеспечить е</w:t>
      </w:r>
      <w:r>
        <w:rPr>
          <w:rFonts w:ascii="Caladea" w:eastAsia="Caladea" w:hAnsi="Caladea" w:cs="Caladea"/>
          <w:color w:val="222222"/>
          <w:sz w:val="22"/>
          <w:szCs w:val="22"/>
          <w:highlight w:val="white"/>
        </w:rPr>
        <w:t>е прекращение (если обработка персональных данных осуществляется другим лицом, действующим по поручению Компании) и уничтожить персональные данные или обеспечить их уничтожение (если обработка персональных данных осуществляется другим лицом, действующим по</w:t>
      </w:r>
      <w:r>
        <w:rPr>
          <w:rFonts w:ascii="Caladea" w:eastAsia="Caladea" w:hAnsi="Caladea" w:cs="Caladea"/>
          <w:color w:val="222222"/>
          <w:sz w:val="22"/>
          <w:szCs w:val="22"/>
          <w:highlight w:val="white"/>
        </w:rPr>
        <w:t xml:space="preserve"> поручению) в срок, не превышающий тридцати дней с даты достижения цели обработки персональных данных, если иное не предусмотрено соглашением сторон или</w:t>
      </w:r>
      <w:proofErr w:type="gramEnd"/>
      <w:r>
        <w:rPr>
          <w:rFonts w:ascii="Caladea" w:eastAsia="Caladea" w:hAnsi="Caladea" w:cs="Caladea"/>
          <w:color w:val="222222"/>
          <w:sz w:val="22"/>
          <w:szCs w:val="22"/>
          <w:highlight w:val="white"/>
        </w:rPr>
        <w:t xml:space="preserve"> требованиями законодательства.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lastRenderedPageBreak/>
        <w:t>4. Права и обязательства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4.1. Пользователь обязан: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4.1.1. Предоставить информацию о персональных данных, необходимую для пользования услугами и Сервисами.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4.1.2. Обновлять, дополнять предоставленную информацию о персональных данных в случае изменения данной информации.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 Компания обязана: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4.2.1. Использ</w:t>
      </w:r>
      <w:r>
        <w:rPr>
          <w:rFonts w:ascii="Caladea" w:eastAsia="Caladea" w:hAnsi="Caladea" w:cs="Caladea"/>
          <w:color w:val="000000"/>
          <w:sz w:val="22"/>
        </w:rPr>
        <w:t>овать полученную информацию исключительно для целей, указанных в настоящей Политике.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</w:t>
      </w:r>
      <w:r>
        <w:rPr>
          <w:rFonts w:ascii="Caladea" w:eastAsia="Caladea" w:hAnsi="Caladea" w:cs="Caladea"/>
          <w:color w:val="000000"/>
          <w:sz w:val="22"/>
        </w:rPr>
        <w:t>мен, опубликование либо разглашение иными возможными способами переданных персональных данных Пользователя, за исключением случаев предусмотренных настоящей Политикой.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4.2.3. Осуществить блокирование персональных данных, относящихся к соответствующему Поль</w:t>
      </w:r>
      <w:r>
        <w:rPr>
          <w:rFonts w:ascii="Caladea" w:eastAsia="Caladea" w:hAnsi="Caladea" w:cs="Caladea"/>
          <w:color w:val="000000"/>
          <w:sz w:val="22"/>
        </w:rPr>
        <w:t>зователю, с момента обращения или запроса Пользователя,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</w:t>
      </w:r>
      <w:r>
        <w:rPr>
          <w:rFonts w:ascii="Caladea" w:eastAsia="Caladea" w:hAnsi="Caladea" w:cs="Caladea"/>
          <w:color w:val="000000"/>
          <w:sz w:val="22"/>
        </w:rPr>
        <w:t>вий.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 Пользователь имеет право: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4.3.1. На получение информации, касающейся обработки его персональных данных, в соответствии с Федеральным законом от 27.07.2006 № 152-ФЗ "О персональных данных".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4.3.2. Требовать уточнения его персональных данных, их бл</w:t>
      </w:r>
      <w:r>
        <w:rPr>
          <w:rFonts w:ascii="Caladea" w:eastAsia="Caladea" w:hAnsi="Caladea" w:cs="Caladea"/>
          <w:color w:val="000000"/>
          <w:sz w:val="22"/>
        </w:rPr>
        <w:t>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4.3.3. Направить в адрес Компании уведомление об отзыве согласия на обработку персональных данных.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 Компания имеет право: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4.4.1. Самостоятельно определять состав и перечень мер, необходимых и достаточных для обеспечения выполнения обязанностей, предус</w:t>
      </w:r>
      <w:r>
        <w:rPr>
          <w:rFonts w:ascii="Caladea" w:eastAsia="Caladea" w:hAnsi="Caladea" w:cs="Caladea"/>
          <w:color w:val="000000"/>
          <w:sz w:val="22"/>
        </w:rPr>
        <w:t>мотренных Федеральным законом от 27.07.2006 № 152-ФЗ "О персональных данных" и принятыми в соответствии с ним нормативными правовыми актами или другими федеральными законами.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4.4.2. Поручить обработку персональных данных другому лицу с согласия Пользовател</w:t>
      </w:r>
      <w:r>
        <w:rPr>
          <w:rFonts w:ascii="Caladea" w:eastAsia="Caladea" w:hAnsi="Caladea" w:cs="Caladea"/>
          <w:color w:val="000000"/>
          <w:sz w:val="22"/>
        </w:rPr>
        <w:t>я, если иное не предусмотрено Федеральным законом от 27.07.2006 № 152-ФЗ "О персональных данных".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4.4.3.  Продолжить обработку персональных данных случае отзыва без согласия Пользователя при наличии оснований, указанных в Федеральном законе от 27.07.2006 №</w:t>
      </w:r>
      <w:r>
        <w:rPr>
          <w:rFonts w:ascii="Caladea" w:eastAsia="Caladea" w:hAnsi="Caladea" w:cs="Caladea"/>
          <w:color w:val="000000"/>
          <w:sz w:val="22"/>
        </w:rPr>
        <w:t xml:space="preserve"> 152-ФЗ "О персональных данных".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 Ответственность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5.1. Лицо, не исполнившее свои обязательства, несет ответственность за убытки в связи с неправомерным использованием персональных данных, в соответствии с законодательством Российской Федерации.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 Ко</w:t>
      </w:r>
      <w:r>
        <w:rPr>
          <w:rFonts w:ascii="Caladea" w:eastAsia="Caladea" w:hAnsi="Caladea" w:cs="Caladea"/>
          <w:color w:val="000000"/>
          <w:sz w:val="22"/>
        </w:rPr>
        <w:t>мпания не несет ответственность за утрату или разглашение данных, если информация: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5.2.1. стала публичным достоянием до ее утраты или разглашения.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5.2.2. была получена от третьей стороны до момента ее получения Компанией.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5.2.3. была разглашена с согласия Пользователя.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br/>
      </w:r>
      <w:r>
        <w:br/>
      </w:r>
      <w:r>
        <w:rPr>
          <w:rFonts w:ascii="Caladea" w:eastAsia="Caladea" w:hAnsi="Caladea" w:cs="Caladea"/>
          <w:color w:val="000000"/>
          <w:sz w:val="22"/>
        </w:rPr>
        <w:t>6. Иное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 xml:space="preserve">6.1 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Яндекс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>. Метрика. На Сайте используется программ</w:t>
      </w:r>
      <w:proofErr w:type="gramStart"/>
      <w:r>
        <w:rPr>
          <w:rFonts w:ascii="Caladea" w:eastAsia="Caladea" w:hAnsi="Caladea" w:cs="Caladea"/>
          <w:color w:val="000000"/>
          <w:sz w:val="22"/>
          <w:szCs w:val="22"/>
        </w:rPr>
        <w:t>а ООО</w:t>
      </w:r>
      <w:proofErr w:type="gramEnd"/>
      <w:r>
        <w:rPr>
          <w:rFonts w:ascii="Caladea" w:eastAsia="Caladea" w:hAnsi="Caladea" w:cs="Caladea"/>
          <w:color w:val="000000"/>
          <w:sz w:val="22"/>
          <w:szCs w:val="22"/>
        </w:rPr>
        <w:t xml:space="preserve"> "ЯНДЕКС"</w:t>
      </w:r>
      <w:r>
        <w:rPr>
          <w:rFonts w:ascii="Caladea" w:eastAsia="Caladea" w:hAnsi="Caladea" w:cs="Caladea"/>
          <w:color w:val="000000"/>
          <w:sz w:val="22"/>
          <w:szCs w:val="22"/>
        </w:rPr>
        <w:t xml:space="preserve">. С ее помощью осуществляется сбор анонимных данных о посещениях сайтов (без привязки к </w:t>
      </w:r>
      <w:r>
        <w:rPr>
          <w:rFonts w:ascii="Caladea" w:eastAsia="Caladea" w:hAnsi="Caladea" w:cs="Caladea"/>
          <w:color w:val="000000"/>
          <w:sz w:val="22"/>
          <w:szCs w:val="22"/>
        </w:rPr>
        <w:lastRenderedPageBreak/>
        <w:t>персональным данным посетителей сайта) с целью лучшего понимания поведения и улучшения сайтов: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color w:val="000000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 xml:space="preserve">6.1.1. электронные данные (HTTP-заголовки, IP-адрес, файлы 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cookie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 xml:space="preserve">, 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веб-ма</w:t>
      </w:r>
      <w:r>
        <w:rPr>
          <w:rFonts w:ascii="Caladea" w:eastAsia="Caladea" w:hAnsi="Caladea" w:cs="Caladea"/>
          <w:color w:val="000000"/>
          <w:sz w:val="22"/>
          <w:szCs w:val="22"/>
        </w:rPr>
        <w:t>яки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>/пиксельные теги, данные об идентификаторе браузера, информация об аппаратном и программном обеспечении);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 xml:space="preserve">6.1.2. дата и время осуществления доступа к сайтам и/или сервисам 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Яндекс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>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 xml:space="preserve">6.1.3. информация о вашей активности во время использования сайтов и/или </w:t>
      </w:r>
      <w:r>
        <w:rPr>
          <w:rFonts w:ascii="Caladea" w:eastAsia="Caladea" w:hAnsi="Caladea" w:cs="Caladea"/>
          <w:color w:val="000000"/>
          <w:sz w:val="22"/>
          <w:szCs w:val="22"/>
        </w:rPr>
        <w:t xml:space="preserve">сервисов 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Яндекс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>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 xml:space="preserve">6.1.4. информация о 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геолокации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>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>Для получения дополнительных сведений о сборе данных сервисом "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Яндекс</w:t>
      </w:r>
      <w:proofErr w:type="gramStart"/>
      <w:r>
        <w:rPr>
          <w:rFonts w:ascii="Caladea" w:eastAsia="Caladea" w:hAnsi="Caladea" w:cs="Caladea"/>
          <w:color w:val="000000"/>
          <w:sz w:val="22"/>
          <w:szCs w:val="22"/>
        </w:rPr>
        <w:t>.М</w:t>
      </w:r>
      <w:proofErr w:type="gramEnd"/>
      <w:r>
        <w:rPr>
          <w:rFonts w:ascii="Caladea" w:eastAsia="Caladea" w:hAnsi="Caladea" w:cs="Caladea"/>
          <w:color w:val="000000"/>
          <w:sz w:val="22"/>
          <w:szCs w:val="22"/>
        </w:rPr>
        <w:t>етрика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 xml:space="preserve">" ознакомьтесь с документом "Условия использования сервиса </w:t>
      </w:r>
      <w:proofErr w:type="spellStart"/>
      <w:r>
        <w:rPr>
          <w:rFonts w:ascii="Caladea" w:eastAsia="Caladea" w:hAnsi="Caladea" w:cs="Caladea"/>
          <w:color w:val="000000"/>
          <w:sz w:val="22"/>
          <w:szCs w:val="22"/>
        </w:rPr>
        <w:t>Яндекс.Метрика</w:t>
      </w:r>
      <w:proofErr w:type="spellEnd"/>
      <w:r>
        <w:rPr>
          <w:rFonts w:ascii="Caladea" w:eastAsia="Caladea" w:hAnsi="Caladea" w:cs="Caladea"/>
          <w:color w:val="000000"/>
          <w:sz w:val="22"/>
          <w:szCs w:val="22"/>
        </w:rPr>
        <w:t>" по адресу http://legal.yandex.ru/metrica_termsofuse/, а</w:t>
      </w:r>
      <w:r>
        <w:rPr>
          <w:rFonts w:ascii="Caladea" w:eastAsia="Caladea" w:hAnsi="Caladea" w:cs="Caladea"/>
          <w:color w:val="000000"/>
          <w:sz w:val="22"/>
          <w:szCs w:val="22"/>
        </w:rPr>
        <w:t xml:space="preserve"> также "Политикой конфиденциальности персональной информации" этой компании по адресу: http://legal.yandex.ru/confidential/.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sz w:val="22"/>
          <w:szCs w:val="22"/>
        </w:rPr>
        <w:br/>
      </w:r>
    </w:p>
    <w:p w:rsidR="00226939" w:rsidRDefault="002269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</w:p>
    <w:sectPr w:rsidR="00226939" w:rsidSect="0022693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816" w:rsidRDefault="00B84816">
      <w:pPr>
        <w:spacing w:after="0" w:line="240" w:lineRule="auto"/>
      </w:pPr>
      <w:r>
        <w:separator/>
      </w:r>
    </w:p>
  </w:endnote>
  <w:endnote w:type="continuationSeparator" w:id="0">
    <w:p w:rsidR="00B84816" w:rsidRDefault="00B84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adea">
    <w:altName w:val="Cambria Math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816" w:rsidRDefault="00B84816">
      <w:pPr>
        <w:spacing w:after="0" w:line="240" w:lineRule="auto"/>
      </w:pPr>
      <w:r>
        <w:separator/>
      </w:r>
    </w:p>
  </w:footnote>
  <w:footnote w:type="continuationSeparator" w:id="0">
    <w:p w:rsidR="00B84816" w:rsidRDefault="00B84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B19B5"/>
    <w:multiLevelType w:val="hybridMultilevel"/>
    <w:tmpl w:val="D4C05760"/>
    <w:lvl w:ilvl="0" w:tplc="866EB12E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0"/>
      </w:rPr>
    </w:lvl>
    <w:lvl w:ilvl="1" w:tplc="D1F09458">
      <w:start w:val="1"/>
      <w:numFmt w:val="decimal"/>
      <w:lvlText w:val="%2."/>
      <w:lvlJc w:val="right"/>
      <w:pPr>
        <w:ind w:left="1429" w:hanging="360"/>
      </w:pPr>
    </w:lvl>
    <w:lvl w:ilvl="2" w:tplc="990E3228">
      <w:start w:val="1"/>
      <w:numFmt w:val="decimal"/>
      <w:lvlText w:val="%3."/>
      <w:lvlJc w:val="right"/>
      <w:pPr>
        <w:ind w:left="2149" w:hanging="180"/>
      </w:pPr>
    </w:lvl>
    <w:lvl w:ilvl="3" w:tplc="8E26C984">
      <w:start w:val="1"/>
      <w:numFmt w:val="decimal"/>
      <w:lvlText w:val="%4."/>
      <w:lvlJc w:val="right"/>
      <w:pPr>
        <w:ind w:left="2869" w:hanging="360"/>
      </w:pPr>
    </w:lvl>
    <w:lvl w:ilvl="4" w:tplc="6F1A9E76">
      <w:start w:val="1"/>
      <w:numFmt w:val="decimal"/>
      <w:lvlText w:val="%5."/>
      <w:lvlJc w:val="right"/>
      <w:pPr>
        <w:ind w:left="3589" w:hanging="360"/>
      </w:pPr>
    </w:lvl>
    <w:lvl w:ilvl="5" w:tplc="8604D442">
      <w:start w:val="1"/>
      <w:numFmt w:val="decimal"/>
      <w:lvlText w:val="%6."/>
      <w:lvlJc w:val="right"/>
      <w:pPr>
        <w:ind w:left="4309" w:hanging="180"/>
      </w:pPr>
    </w:lvl>
    <w:lvl w:ilvl="6" w:tplc="71AE90B4">
      <w:start w:val="1"/>
      <w:numFmt w:val="decimal"/>
      <w:lvlText w:val="%7."/>
      <w:lvlJc w:val="right"/>
      <w:pPr>
        <w:ind w:left="5029" w:hanging="360"/>
      </w:pPr>
    </w:lvl>
    <w:lvl w:ilvl="7" w:tplc="B3264DC8">
      <w:start w:val="1"/>
      <w:numFmt w:val="decimal"/>
      <w:lvlText w:val="%8."/>
      <w:lvlJc w:val="right"/>
      <w:pPr>
        <w:ind w:left="5749" w:hanging="360"/>
      </w:pPr>
    </w:lvl>
    <w:lvl w:ilvl="8" w:tplc="83A0FBB4">
      <w:start w:val="1"/>
      <w:numFmt w:val="decimal"/>
      <w:lvlText w:val="%9."/>
      <w:lvlJc w:val="right"/>
      <w:pPr>
        <w:ind w:left="6469" w:hanging="180"/>
      </w:pPr>
    </w:lvl>
  </w:abstractNum>
  <w:abstractNum w:abstractNumId="1">
    <w:nsid w:val="5D670932"/>
    <w:multiLevelType w:val="multilevel"/>
    <w:tmpl w:val="EF7C094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6939"/>
    <w:rsid w:val="00226939"/>
    <w:rsid w:val="003877A1"/>
    <w:rsid w:val="004758FE"/>
    <w:rsid w:val="004D2DBA"/>
    <w:rsid w:val="006D736F"/>
    <w:rsid w:val="009644CE"/>
    <w:rsid w:val="00B22A1E"/>
    <w:rsid w:val="00B84816"/>
    <w:rsid w:val="00C4261D"/>
    <w:rsid w:val="00EA5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939"/>
    <w:rPr>
      <w:rFonts w:ascii="Liberation Sans" w:eastAsia="Liberation Sans" w:hAnsi="Liberation Sans" w:cs="Liberation San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26939"/>
    <w:pPr>
      <w:keepNext/>
      <w:keepLines/>
      <w:spacing w:before="480"/>
      <w:outlineLvl w:val="0"/>
    </w:pPr>
    <w:rPr>
      <w:sz w:val="40"/>
      <w:szCs w:val="40"/>
    </w:rPr>
  </w:style>
  <w:style w:type="character" w:customStyle="1" w:styleId="Heading1Char">
    <w:name w:val="Heading 1 Char"/>
    <w:link w:val="Heading1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Heading2">
    <w:name w:val="Heading 2"/>
    <w:basedOn w:val="Heading1"/>
    <w:next w:val="a"/>
    <w:link w:val="Heading2Char"/>
    <w:uiPriority w:val="9"/>
    <w:unhideWhenUsed/>
    <w:qFormat/>
    <w:rsid w:val="00226939"/>
  </w:style>
  <w:style w:type="character" w:customStyle="1" w:styleId="Heading2Char">
    <w:name w:val="Heading 2 Char"/>
    <w:link w:val="Heading2"/>
    <w:uiPriority w:val="9"/>
    <w:rsid w:val="00226939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26939"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226939"/>
    <w:rPr>
      <w:rFonts w:ascii="Liberation Sans" w:hAnsi="Liberation Sans" w:cs="Liberation Sans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26939"/>
    <w:pPr>
      <w:keepNext/>
      <w:keepLines/>
      <w:spacing w:before="320"/>
      <w:outlineLvl w:val="3"/>
    </w:pPr>
    <w:rPr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26939"/>
    <w:pPr>
      <w:keepNext/>
      <w:keepLines/>
      <w:spacing w:before="320"/>
      <w:outlineLvl w:val="4"/>
    </w:pPr>
    <w:rPr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26939"/>
    <w:pPr>
      <w:keepNext/>
      <w:keepLines/>
      <w:spacing w:before="320"/>
      <w:outlineLvl w:val="5"/>
    </w:pPr>
    <w:rPr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26939"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26939"/>
    <w:pPr>
      <w:keepNext/>
      <w:keepLines/>
      <w:spacing w:before="320"/>
      <w:outlineLvl w:val="7"/>
    </w:pPr>
    <w:rPr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26939"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22693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rsid w:val="00226939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22693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26939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22693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2693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2693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2693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2693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22693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26939"/>
  </w:style>
  <w:style w:type="paragraph" w:customStyle="1" w:styleId="Footer">
    <w:name w:val="Footer"/>
    <w:basedOn w:val="a"/>
    <w:link w:val="CaptionChar"/>
    <w:uiPriority w:val="99"/>
    <w:unhideWhenUsed/>
    <w:rsid w:val="0022693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26939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226939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226939"/>
  </w:style>
  <w:style w:type="table" w:styleId="a9">
    <w:name w:val="Table Grid"/>
    <w:basedOn w:val="a1"/>
    <w:uiPriority w:val="59"/>
    <w:rsid w:val="002269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2693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2693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269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226939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22693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226939"/>
    <w:rPr>
      <w:sz w:val="18"/>
    </w:rPr>
  </w:style>
  <w:style w:type="character" w:styleId="ad">
    <w:name w:val="footnote reference"/>
    <w:uiPriority w:val="99"/>
    <w:unhideWhenUsed/>
    <w:rsid w:val="0022693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26939"/>
    <w:pPr>
      <w:spacing w:after="0" w:line="240" w:lineRule="auto"/>
    </w:pPr>
  </w:style>
  <w:style w:type="character" w:customStyle="1" w:styleId="af">
    <w:name w:val="Текст концевой сноски Знак"/>
    <w:link w:val="ae"/>
    <w:uiPriority w:val="99"/>
    <w:rsid w:val="00226939"/>
    <w:rPr>
      <w:sz w:val="20"/>
    </w:rPr>
  </w:style>
  <w:style w:type="character" w:styleId="af0">
    <w:name w:val="endnote reference"/>
    <w:uiPriority w:val="99"/>
    <w:semiHidden/>
    <w:unhideWhenUsed/>
    <w:rsid w:val="0022693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26939"/>
    <w:pPr>
      <w:spacing w:after="57"/>
    </w:pPr>
  </w:style>
  <w:style w:type="paragraph" w:styleId="21">
    <w:name w:val="toc 2"/>
    <w:basedOn w:val="a"/>
    <w:next w:val="a"/>
    <w:uiPriority w:val="39"/>
    <w:unhideWhenUsed/>
    <w:rsid w:val="0022693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2693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2693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2693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2693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2693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2693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26939"/>
    <w:pPr>
      <w:spacing w:after="57"/>
      <w:ind w:left="2268"/>
    </w:pPr>
  </w:style>
  <w:style w:type="paragraph" w:styleId="af1">
    <w:name w:val="TOC Heading"/>
    <w:uiPriority w:val="39"/>
    <w:unhideWhenUsed/>
    <w:rsid w:val="00226939"/>
  </w:style>
  <w:style w:type="paragraph" w:styleId="af2">
    <w:name w:val="table of figures"/>
    <w:basedOn w:val="a"/>
    <w:next w:val="a"/>
    <w:uiPriority w:val="99"/>
    <w:unhideWhenUsed/>
    <w:rsid w:val="00226939"/>
    <w:pPr>
      <w:spacing w:after="0"/>
    </w:pPr>
  </w:style>
  <w:style w:type="paragraph" w:styleId="af3">
    <w:name w:val="No Spacing"/>
    <w:basedOn w:val="a"/>
    <w:uiPriority w:val="1"/>
    <w:qFormat/>
    <w:rsid w:val="00226939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226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1545</Words>
  <Characters>8812</Characters>
  <Application>Microsoft Office Word</Application>
  <DocSecurity>0</DocSecurity>
  <Lines>73</Lines>
  <Paragraphs>20</Paragraphs>
  <ScaleCrop>false</ScaleCrop>
  <Company>DG Win&amp;Soft</Company>
  <LinksUpToDate>false</LinksUpToDate>
  <CharactersWithSpaces>10337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Ерилов Валерий Васильевич</dc:creator>
  <cp:lastModifiedBy>Ерилов Валерий Васильевич</cp:lastModifiedBy>
  <cp:revision>9</cp:revision>
  <dcterms:created xsi:type="dcterms:W3CDTF">2025-04-18T01:18:00Z</dcterms:created>
  <dcterms:modified xsi:type="dcterms:W3CDTF">2025-04-18T01:24:00Z</dcterms:modified>
</cp:coreProperties>
</file>